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CE0" w:rsidRDefault="00F16CE0" w:rsidP="00F16CE0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</w:p>
    <w:p w:rsidR="00F16CE0" w:rsidRDefault="00AC3044" w:rsidP="00F16CE0">
      <w:pPr>
        <w:pStyle w:val="NormalWeb"/>
        <w:shd w:val="clear" w:color="auto" w:fill="FFFFFF"/>
        <w:jc w:val="center"/>
      </w:pPr>
      <w:r>
        <w:t xml:space="preserve">SAMSUN </w:t>
      </w:r>
      <w:r w:rsidR="00F16CE0">
        <w:t>ÜNİVERSİTESİ</w:t>
      </w:r>
    </w:p>
    <w:p w:rsidR="00F16CE0" w:rsidRDefault="00F16CE0" w:rsidP="00F16CE0">
      <w:pPr>
        <w:pStyle w:val="NormalWeb"/>
        <w:shd w:val="clear" w:color="auto" w:fill="FFFFFF"/>
        <w:jc w:val="center"/>
      </w:pPr>
      <w:r>
        <w:t>(Öğrenci İşleri Daire Başkanlığına)</w:t>
      </w:r>
    </w:p>
    <w:p w:rsidR="00AC3044" w:rsidRDefault="00AC3044" w:rsidP="00F16CE0">
      <w:pPr>
        <w:pStyle w:val="NormalWeb"/>
        <w:shd w:val="clear" w:color="auto" w:fill="FFFFFF"/>
        <w:jc w:val="both"/>
      </w:pPr>
      <w:r>
        <w:t xml:space="preserve"> Yükseköğretim Genel Kurulunun 27</w:t>
      </w:r>
      <w:r w:rsidR="00F53BB9">
        <w:t xml:space="preserve"> </w:t>
      </w:r>
      <w:r>
        <w:t xml:space="preserve">Eylül 2021 tarihli toplantısında alınan karar doğrultusunda; </w:t>
      </w:r>
      <w:r w:rsidR="00F16CE0">
        <w:t xml:space="preserve">2547 sayılı Kanunun 44 üncü maddesinin (c) bendi kapsamında </w:t>
      </w:r>
      <w:r>
        <w:t>daha önce alıp başarısız olduğu</w:t>
      </w:r>
      <w:r w:rsidR="00F16CE0">
        <w:t xml:space="preserve"> dersler için verilen iki ek sınav </w:t>
      </w:r>
      <w:r>
        <w:t xml:space="preserve">hakkı sonrası başarısız </w:t>
      </w:r>
      <w:proofErr w:type="gramStart"/>
      <w:r>
        <w:t>olduğu  devamsızlıktan</w:t>
      </w:r>
      <w:proofErr w:type="gramEnd"/>
      <w:r>
        <w:t xml:space="preserve"> kaldığı ve hiç almadığı</w:t>
      </w:r>
      <w:r w:rsidR="00F16CE0">
        <w:t xml:space="preserve"> ders sayısı beş dersten fazla olduğu için ilişiğim kesil</w:t>
      </w:r>
      <w:r>
        <w:t>en öğrencilere C</w:t>
      </w:r>
      <w:r w:rsidR="00F16CE0">
        <w:t xml:space="preserve">OVID-19 </w:t>
      </w:r>
      <w:proofErr w:type="spellStart"/>
      <w:r w:rsidR="00F16CE0">
        <w:t>Pandemisi</w:t>
      </w:r>
      <w:proofErr w:type="spellEnd"/>
      <w:r>
        <w:t xml:space="preserve"> koşulları da dikkate alınarak 2021-2022 eğitim öğretim yılı güz yarıyılında bir defaya mahsus 2 ek sınav hakkı verilmiştir. </w:t>
      </w:r>
    </w:p>
    <w:p w:rsidR="00AC3044" w:rsidRDefault="00F16CE0" w:rsidP="00F16CE0">
      <w:pPr>
        <w:pStyle w:val="NormalWeb"/>
        <w:shd w:val="clear" w:color="auto" w:fill="FFFFFF"/>
        <w:jc w:val="both"/>
      </w:pPr>
      <w:r>
        <w:t xml:space="preserve">Bu nedenle daha önce alıp başarısız olduğum ve iki ek sınav hakkı verilen dersler dışındaki </w:t>
      </w:r>
      <w:r w:rsidRPr="00AC3044">
        <w:rPr>
          <w:b/>
        </w:rPr>
        <w:t>hiç almadığım ve devamsızlıktan kaldığım derslerin</w:t>
      </w:r>
      <w:r>
        <w:t xml:space="preserve"> ek sınav hakkından yararlanabilmem için öğrenci bilgi sitemindeki kaydımın aktif edilmesini talep ediyorum.</w:t>
      </w:r>
    </w:p>
    <w:p w:rsidR="00F16CE0" w:rsidRDefault="00F16CE0" w:rsidP="00EE0687">
      <w:pPr>
        <w:pStyle w:val="NormalWeb"/>
        <w:shd w:val="clear" w:color="auto" w:fill="FFFFFF"/>
        <w:jc w:val="both"/>
      </w:pPr>
      <w:r>
        <w:t xml:space="preserve"> Gereğini bilgilerinize arz ederim.</w:t>
      </w:r>
      <w:r w:rsidR="00EE0687">
        <w:t xml:space="preserve">                                                                 </w:t>
      </w:r>
      <w:proofErr w:type="gramStart"/>
      <w:r w:rsidR="00EE0687">
        <w:t>….</w:t>
      </w:r>
      <w:proofErr w:type="gramEnd"/>
      <w:r w:rsidR="00EE0687">
        <w:t>/….../20..</w:t>
      </w:r>
    </w:p>
    <w:p w:rsidR="00EE0687" w:rsidRDefault="00F16CE0" w:rsidP="00F16CE0">
      <w:pPr>
        <w:pStyle w:val="NormalWeb"/>
        <w:shd w:val="clear" w:color="auto" w:fill="FFFFFF"/>
        <w:jc w:val="both"/>
      </w:pPr>
      <w:r>
        <w:t xml:space="preserve"> </w:t>
      </w:r>
      <w:r>
        <w:tab/>
      </w:r>
    </w:p>
    <w:p w:rsidR="00EE0687" w:rsidRDefault="00F16CE0" w:rsidP="00F16CE0">
      <w:pPr>
        <w:pStyle w:val="NormalWeb"/>
        <w:shd w:val="clear" w:color="auto" w:fill="FFFFFF"/>
        <w:jc w:val="both"/>
      </w:pPr>
      <w:r>
        <w:tab/>
      </w:r>
    </w:p>
    <w:tbl>
      <w:tblPr>
        <w:tblStyle w:val="TabloKlavuzu"/>
        <w:tblW w:w="9436" w:type="dxa"/>
        <w:tblLook w:val="04A0" w:firstRow="1" w:lastRow="0" w:firstColumn="1" w:lastColumn="0" w:noHBand="0" w:noVBand="1"/>
      </w:tblPr>
      <w:tblGrid>
        <w:gridCol w:w="3094"/>
        <w:gridCol w:w="6342"/>
      </w:tblGrid>
      <w:tr w:rsidR="00EE0687" w:rsidTr="00EE0687">
        <w:trPr>
          <w:trHeight w:val="446"/>
        </w:trPr>
        <w:tc>
          <w:tcPr>
            <w:tcW w:w="3094" w:type="dxa"/>
          </w:tcPr>
          <w:p w:rsidR="00EE0687" w:rsidRDefault="00EE0687" w:rsidP="00F16CE0">
            <w:pPr>
              <w:pStyle w:val="NormalWeb"/>
              <w:jc w:val="both"/>
            </w:pPr>
            <w:r>
              <w:t>Öğrenci Numarası</w:t>
            </w:r>
          </w:p>
        </w:tc>
        <w:tc>
          <w:tcPr>
            <w:tcW w:w="6342" w:type="dxa"/>
          </w:tcPr>
          <w:p w:rsidR="00EE0687" w:rsidRDefault="00EE0687" w:rsidP="00F16CE0">
            <w:pPr>
              <w:pStyle w:val="NormalWeb"/>
              <w:jc w:val="both"/>
            </w:pPr>
          </w:p>
        </w:tc>
      </w:tr>
      <w:tr w:rsidR="00EE0687" w:rsidTr="00EE0687">
        <w:trPr>
          <w:trHeight w:val="446"/>
        </w:trPr>
        <w:tc>
          <w:tcPr>
            <w:tcW w:w="3094" w:type="dxa"/>
          </w:tcPr>
          <w:p w:rsidR="00EE0687" w:rsidRDefault="00EE0687" w:rsidP="00F16CE0">
            <w:pPr>
              <w:pStyle w:val="NormalWeb"/>
              <w:jc w:val="both"/>
            </w:pPr>
            <w:r>
              <w:t>T.C. Numarası</w:t>
            </w:r>
          </w:p>
        </w:tc>
        <w:tc>
          <w:tcPr>
            <w:tcW w:w="6342" w:type="dxa"/>
          </w:tcPr>
          <w:p w:rsidR="00EE0687" w:rsidRDefault="00EE0687" w:rsidP="00F16CE0">
            <w:pPr>
              <w:pStyle w:val="NormalWeb"/>
              <w:jc w:val="both"/>
            </w:pPr>
          </w:p>
        </w:tc>
      </w:tr>
      <w:tr w:rsidR="00EE0687" w:rsidTr="00EE0687">
        <w:trPr>
          <w:trHeight w:val="446"/>
        </w:trPr>
        <w:tc>
          <w:tcPr>
            <w:tcW w:w="3094" w:type="dxa"/>
          </w:tcPr>
          <w:p w:rsidR="00EE0687" w:rsidRDefault="00EE0687" w:rsidP="00F16CE0">
            <w:pPr>
              <w:pStyle w:val="NormalWeb"/>
              <w:jc w:val="both"/>
            </w:pPr>
            <w:r>
              <w:t>Adı Soyadı</w:t>
            </w:r>
          </w:p>
        </w:tc>
        <w:tc>
          <w:tcPr>
            <w:tcW w:w="6342" w:type="dxa"/>
          </w:tcPr>
          <w:p w:rsidR="00EE0687" w:rsidRDefault="00EE0687" w:rsidP="00F16CE0">
            <w:pPr>
              <w:pStyle w:val="NormalWeb"/>
              <w:jc w:val="both"/>
            </w:pPr>
          </w:p>
        </w:tc>
      </w:tr>
      <w:tr w:rsidR="00EE0687" w:rsidTr="00EE0687">
        <w:trPr>
          <w:trHeight w:val="446"/>
        </w:trPr>
        <w:tc>
          <w:tcPr>
            <w:tcW w:w="3094" w:type="dxa"/>
          </w:tcPr>
          <w:p w:rsidR="00EE0687" w:rsidRDefault="00EE0687" w:rsidP="00F16CE0">
            <w:pPr>
              <w:pStyle w:val="NormalWeb"/>
              <w:jc w:val="both"/>
            </w:pPr>
            <w:r>
              <w:t xml:space="preserve">Cep </w:t>
            </w:r>
            <w:proofErr w:type="spellStart"/>
            <w:r>
              <w:t>Tlf</w:t>
            </w:r>
            <w:proofErr w:type="spellEnd"/>
            <w:r>
              <w:t xml:space="preserve"> No</w:t>
            </w:r>
          </w:p>
        </w:tc>
        <w:tc>
          <w:tcPr>
            <w:tcW w:w="6342" w:type="dxa"/>
          </w:tcPr>
          <w:p w:rsidR="00EE0687" w:rsidRDefault="00EE0687" w:rsidP="00F16CE0">
            <w:pPr>
              <w:pStyle w:val="NormalWeb"/>
              <w:jc w:val="both"/>
            </w:pPr>
          </w:p>
        </w:tc>
      </w:tr>
      <w:tr w:rsidR="00EE0687" w:rsidTr="00EE0687">
        <w:trPr>
          <w:trHeight w:val="446"/>
        </w:trPr>
        <w:tc>
          <w:tcPr>
            <w:tcW w:w="3094" w:type="dxa"/>
          </w:tcPr>
          <w:p w:rsidR="00EE0687" w:rsidRDefault="00EE0687" w:rsidP="00F16CE0">
            <w:pPr>
              <w:pStyle w:val="NormalWeb"/>
              <w:jc w:val="both"/>
            </w:pPr>
            <w:r>
              <w:t>E-Posta</w:t>
            </w:r>
          </w:p>
        </w:tc>
        <w:tc>
          <w:tcPr>
            <w:tcW w:w="6342" w:type="dxa"/>
          </w:tcPr>
          <w:p w:rsidR="00EE0687" w:rsidRDefault="00EE0687" w:rsidP="00F16CE0">
            <w:pPr>
              <w:pStyle w:val="NormalWeb"/>
              <w:jc w:val="both"/>
            </w:pPr>
          </w:p>
        </w:tc>
      </w:tr>
    </w:tbl>
    <w:p w:rsidR="00F16CE0" w:rsidRDefault="00F16CE0" w:rsidP="00F16CE0">
      <w:pPr>
        <w:pStyle w:val="NormalWeb"/>
        <w:shd w:val="clear" w:color="auto" w:fill="FFFFFF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F16CE0" w:rsidRDefault="00F16CE0" w:rsidP="00F16CE0">
      <w:pPr>
        <w:pStyle w:val="NormalWeb"/>
        <w:shd w:val="clear" w:color="auto" w:fill="FFFFFF"/>
        <w:jc w:val="both"/>
        <w:rPr>
          <w:b/>
          <w:u w:val="single"/>
        </w:rPr>
      </w:pPr>
    </w:p>
    <w:p w:rsidR="00EE0687" w:rsidRDefault="00EE0687" w:rsidP="00F16CE0">
      <w:pPr>
        <w:pStyle w:val="NormalWeb"/>
        <w:shd w:val="clear" w:color="auto" w:fill="FFFFFF"/>
        <w:jc w:val="both"/>
        <w:rPr>
          <w:b/>
          <w:u w:val="single"/>
        </w:rPr>
      </w:pPr>
    </w:p>
    <w:p w:rsidR="00F16CE0" w:rsidRPr="0002006D" w:rsidRDefault="00AC3044" w:rsidP="00F16CE0">
      <w:pPr>
        <w:pStyle w:val="NormalWeb"/>
        <w:shd w:val="clear" w:color="auto" w:fill="FFFFFF"/>
        <w:jc w:val="both"/>
        <w:rPr>
          <w:b/>
          <w:u w:val="single"/>
        </w:rPr>
      </w:pPr>
      <w:r>
        <w:rPr>
          <w:b/>
          <w:u w:val="single"/>
        </w:rPr>
        <w:t>Önemli Açıklama:</w:t>
      </w:r>
      <w:r w:rsidR="00F16CE0" w:rsidRPr="0002006D">
        <w:rPr>
          <w:b/>
          <w:u w:val="single"/>
        </w:rPr>
        <w:t xml:space="preserve"> </w:t>
      </w:r>
    </w:p>
    <w:p w:rsidR="00F16CE0" w:rsidRDefault="00F16CE0" w:rsidP="00F16CE0">
      <w:pPr>
        <w:pStyle w:val="NormalWeb"/>
        <w:shd w:val="clear" w:color="auto" w:fill="FFFFFF"/>
        <w:jc w:val="both"/>
      </w:pPr>
      <w:r>
        <w:t xml:space="preserve">1- </w:t>
      </w:r>
      <w:r w:rsidR="002969C0">
        <w:t xml:space="preserve">Dilekçeniz işleme alındıktan sonra </w:t>
      </w:r>
      <w:r w:rsidR="00AC3044">
        <w:t>kaydınız aktif edilecektir.</w:t>
      </w:r>
      <w:r w:rsidR="002969C0">
        <w:t xml:space="preserve"> Aktif edildikten sonra</w:t>
      </w:r>
      <w:r>
        <w:t xml:space="preserve"> Öğrenci bilgi sistemine giriş yaparak ders seçimi yapmayan öğrenciler ek sınavlara girmek için başvuru yapmamış sayılacaktır. </w:t>
      </w:r>
    </w:p>
    <w:p w:rsidR="00F16CE0" w:rsidRDefault="00F16CE0" w:rsidP="00F16CE0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t>2- Ek sınavlar 2021-2022 eğitim öğretim yılı güz yarıyıl sonunda akademik takvimde belirtilen 1. ve 2. Ek sınav tarihlerinde yapılacaktır.</w:t>
      </w:r>
    </w:p>
    <w:p w:rsidR="00F16CE0" w:rsidRDefault="00F16CE0" w:rsidP="00F16CE0">
      <w:pPr>
        <w:jc w:val="both"/>
      </w:pPr>
    </w:p>
    <w:p w:rsidR="00756687" w:rsidRDefault="00756687"/>
    <w:sectPr w:rsidR="00756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93"/>
    <w:rsid w:val="002969C0"/>
    <w:rsid w:val="00756687"/>
    <w:rsid w:val="008546B1"/>
    <w:rsid w:val="00965093"/>
    <w:rsid w:val="00AB52FB"/>
    <w:rsid w:val="00AC3044"/>
    <w:rsid w:val="00CE036A"/>
    <w:rsid w:val="00EE0687"/>
    <w:rsid w:val="00F16CE0"/>
    <w:rsid w:val="00F5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961D9-B4C1-4BDD-8C40-4F94B5A8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C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EE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Guven</dc:creator>
  <cp:keywords/>
  <dc:description/>
  <cp:lastModifiedBy>Samu-Misafir</cp:lastModifiedBy>
  <cp:revision>2</cp:revision>
  <dcterms:created xsi:type="dcterms:W3CDTF">2021-12-31T06:50:00Z</dcterms:created>
  <dcterms:modified xsi:type="dcterms:W3CDTF">2021-12-31T06:50:00Z</dcterms:modified>
</cp:coreProperties>
</file>